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BA4D" w14:textId="77777777" w:rsidR="008013EC" w:rsidRDefault="008013EC" w:rsidP="008013EC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«Об уголовной ответственности работодателей за нарушение трудовых прав работников»</w:t>
      </w:r>
    </w:p>
    <w:p w14:paraId="45CEFBCE" w14:textId="77777777" w:rsidR="008013EC" w:rsidRDefault="008013EC" w:rsidP="008013EC">
      <w:pPr>
        <w:pStyle w:val="a4"/>
        <w:shd w:val="clear" w:color="auto" w:fill="auto"/>
        <w:spacing w:after="0" w:line="322" w:lineRule="exact"/>
        <w:ind w:left="20" w:right="1220"/>
        <w:jc w:val="right"/>
      </w:pPr>
      <w:r>
        <w:rPr>
          <w:rStyle w:val="a3"/>
          <w:color w:val="000000"/>
        </w:rPr>
        <w:t>За невыплату заработной платы и нарушение правил охраны труда предусмотрены различные виды ответственности, вплоть до уголовной.</w:t>
      </w:r>
    </w:p>
    <w:p w14:paraId="309EF3E4" w14:textId="77777777" w:rsidR="008013EC" w:rsidRDefault="008013EC" w:rsidP="008013EC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В частности, статьей 145 Уголовного кодекса Российской Федерации установлена ответственность за необоснованный отказ в приеме на работу или необоснованное увольнение женщины по мотивам ее беременности, а также за необоснованный отказ в приеме на работу или необоснованное увольнение с работы женщины, имеющей детей в возрасте до 3 лет.</w:t>
      </w:r>
    </w:p>
    <w:p w14:paraId="5CFF3470" w14:textId="77777777" w:rsidR="008013EC" w:rsidRDefault="008013EC" w:rsidP="008013EC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Работодатель может быть привлечен к уголовной ответственности в виде штрафа в размере до 200 тысяч рублей или в размере заработной платы или иного дохода, осужденного за период до 18 месяцев, обязательных работ на срок до 360 часов.</w:t>
      </w:r>
    </w:p>
    <w:p w14:paraId="458B98E2" w14:textId="77777777" w:rsidR="008013EC" w:rsidRDefault="008013EC" w:rsidP="008013EC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За частичную невыплату свыше 3 месяцев заработной платы, иных установленных законом или полную невыплату свыше 2 месяцев заработной платы, иных установленных законом выплат или выплата заработной платы свыше 2 месяцев в размере ниже МРОТ установлена ответственность, предусмотренная статьей 145.1 Уголовного кодекса Российской Федерации.</w:t>
      </w:r>
    </w:p>
    <w:p w14:paraId="1774FB08" w14:textId="77777777" w:rsidR="008013EC" w:rsidRDefault="008013EC" w:rsidP="008013EC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За совершение данного деяния предусмотрено наказание в виде лишения свободы сроком до 3 лет.</w:t>
      </w:r>
    </w:p>
    <w:p w14:paraId="7DCF2F14" w14:textId="77777777" w:rsidR="008013EC" w:rsidRDefault="008013EC" w:rsidP="008013EC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При этом лицо, впервые совершившее преступление освобождается от уголовной ответственности, если в течение 2 месяцев со дня возбуждения уголовного дела в полном объеме погасило задолженность по выплате заработной платы, а также уплатило проценты (выплатило денежную компенсацию).</w:t>
      </w:r>
    </w:p>
    <w:p w14:paraId="361C4156" w14:textId="104E15EB" w:rsidR="00DB6943" w:rsidRDefault="008013EC" w:rsidP="008013EC">
      <w:r>
        <w:rPr>
          <w:rStyle w:val="a3"/>
        </w:rPr>
        <w:t>Нарушение правил охраны труда лицом, на которое возложены обязанности по их соблюдению, повлекшее причинение тяжкого вреда здоровью человека или смерть одного и более лиц может повлечь за собой наказание в виде лишения свободы сроком до 5 лет (статья 143 Уголовного кодекса Российской Федерации).</w:t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9"/>
    <w:rsid w:val="000218C9"/>
    <w:rsid w:val="008013EC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1B78-1C6D-46B2-AEEB-820F8DC9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3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013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013EC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3E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2021-07-01T10:47:00Z</dcterms:created>
  <dcterms:modified xsi:type="dcterms:W3CDTF">2021-07-01T10:47:00Z</dcterms:modified>
</cp:coreProperties>
</file>