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743" w:tblpY="366"/>
        <w:tblW w:w="10406" w:type="dxa"/>
        <w:tblLook w:val="04A0"/>
      </w:tblPr>
      <w:tblGrid>
        <w:gridCol w:w="5211"/>
        <w:gridCol w:w="5195"/>
      </w:tblGrid>
      <w:tr w:rsidR="00F70208" w:rsidTr="00F702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E6564A" w:rsidRDefault="00DB1381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38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438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DB138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DB138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336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DB138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233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DB1381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F70208"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ЗУБАРЕВСКИЙ СЕЛЬСОВЕТ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Cs w:val="28"/>
              </w:rPr>
              <w:t>четвертый созыв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6564A" w:rsidRPr="00F70208" w:rsidRDefault="00E6564A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208" w:rsidRDefault="00A0621D" w:rsidP="00A0621D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  <w:r>
              <w:rPr>
                <w:bCs/>
                <w:u w:val="single"/>
              </w:rPr>
              <w:t>26</w:t>
            </w:r>
            <w:r w:rsidR="00E6564A" w:rsidRPr="00E6564A">
              <w:rPr>
                <w:bCs/>
                <w:u w:val="single"/>
              </w:rPr>
              <w:t xml:space="preserve"> </w:t>
            </w:r>
            <w:r>
              <w:rPr>
                <w:bCs/>
                <w:u w:val="single"/>
              </w:rPr>
              <w:t>декабря</w:t>
            </w:r>
            <w:r w:rsidR="00E6564A" w:rsidRPr="00E6564A">
              <w:rPr>
                <w:bCs/>
                <w:u w:val="single"/>
              </w:rPr>
              <w:t xml:space="preserve"> 202</w:t>
            </w:r>
            <w:r>
              <w:rPr>
                <w:bCs/>
                <w:u w:val="single"/>
              </w:rPr>
              <w:t>4</w:t>
            </w:r>
            <w:r w:rsidR="00E6564A">
              <w:rPr>
                <w:b/>
                <w:bCs/>
              </w:rPr>
              <w:t>_№</w:t>
            </w:r>
            <w:r w:rsidR="003209B5">
              <w:rPr>
                <w:b/>
                <w:bCs/>
              </w:rPr>
              <w:t xml:space="preserve"> </w:t>
            </w:r>
            <w:r w:rsidRPr="00A0621D">
              <w:rPr>
                <w:bCs/>
                <w:u w:val="single"/>
              </w:rPr>
              <w:t>106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F70208" w:rsidRDefault="00F70208" w:rsidP="00F70208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</w:p>
        </w:tc>
      </w:tr>
      <w:tr w:rsidR="00F70208" w:rsidTr="0091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195" w:type="dxa"/>
          <w:trHeight w:val="177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F70208" w:rsidRDefault="00F70208" w:rsidP="0041620D">
            <w:pPr>
              <w:pStyle w:val="1"/>
              <w:spacing w:after="300"/>
              <w:ind w:firstLine="0"/>
            </w:pPr>
            <w:r>
              <w:t>Об индексации</w:t>
            </w:r>
            <w:r w:rsidR="0041620D">
              <w:t xml:space="preserve"> окладов </w:t>
            </w:r>
            <w:r>
              <w:t xml:space="preserve"> органов местного самоуправления муниципального образования  Зубаревский сельсовет Оренбургского  района Оренбургской области</w:t>
            </w:r>
          </w:p>
        </w:tc>
      </w:tr>
    </w:tbl>
    <w:p w:rsidR="00F70208" w:rsidRDefault="00F70208" w:rsidP="00F70208">
      <w:pPr>
        <w:pStyle w:val="1"/>
        <w:spacing w:after="300"/>
        <w:ind w:firstLine="0"/>
        <w:rPr>
          <w:b/>
          <w:bCs/>
        </w:rPr>
      </w:pPr>
    </w:p>
    <w:p w:rsidR="00E6564A" w:rsidRDefault="00007E6A" w:rsidP="00863CB3">
      <w:pPr>
        <w:pStyle w:val="1"/>
        <w:ind w:firstLine="760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1620D">
        <w:t xml:space="preserve">от </w:t>
      </w:r>
      <w:r>
        <w:t>2</w:t>
      </w:r>
      <w:r w:rsidR="00863CB3">
        <w:t>6</w:t>
      </w:r>
      <w:r>
        <w:t>.</w:t>
      </w:r>
      <w:r w:rsidR="00863CB3">
        <w:t>12</w:t>
      </w:r>
      <w:r>
        <w:t>.202</w:t>
      </w:r>
      <w:r w:rsidR="00863CB3">
        <w:t>4</w:t>
      </w:r>
      <w:r>
        <w:t xml:space="preserve"> № </w:t>
      </w:r>
      <w:r w:rsidR="00863CB3">
        <w:t xml:space="preserve">3599 – </w:t>
      </w:r>
      <w:r>
        <w:t>п</w:t>
      </w:r>
      <w:r w:rsidR="00863CB3">
        <w:t xml:space="preserve"> «Об индексации должностных окладов сотрудников администрации муниципального образования Оренбургский район и отраслевых (функциональных) органов администрации муниципального образования Оренбургский район, наделенных правами юридического лица»,</w:t>
      </w:r>
      <w:r>
        <w:t xml:space="preserve"> руководствуясь Уставом муниципального образования</w:t>
      </w:r>
      <w:r w:rsidR="00863CB3">
        <w:t xml:space="preserve"> Зубаревский сельсовет Оренбургского</w:t>
      </w:r>
      <w:r>
        <w:t xml:space="preserve"> район</w:t>
      </w:r>
      <w:r w:rsidR="00863CB3">
        <w:t>а Оренбургской области,</w:t>
      </w:r>
      <w:r w:rsidR="00863CB3" w:rsidRPr="00863CB3">
        <w:t xml:space="preserve"> </w:t>
      </w:r>
      <w:r w:rsidR="00863CB3" w:rsidRPr="002B7FC3">
        <w:t>Совет депутатов муниципального образования Зубаревский сельсовет Оренбургского района Оренбургской области</w:t>
      </w:r>
      <w:r w:rsidR="00FF7F8C">
        <w:t xml:space="preserve"> </w:t>
      </w:r>
      <w:r w:rsidR="00E6564A">
        <w:t>решил:</w:t>
      </w:r>
    </w:p>
    <w:p w:rsidR="0041620D" w:rsidRDefault="00311D44" w:rsidP="004162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Увеличить с 01.</w:t>
      </w:r>
      <w:r w:rsidR="0041620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41620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41620D">
        <w:rPr>
          <w:rFonts w:ascii="Times New Roman" w:hAnsi="Times New Roman"/>
          <w:sz w:val="28"/>
          <w:szCs w:val="28"/>
        </w:rPr>
        <w:t xml:space="preserve"> года должностные оклады денежного содержания муниципальным служащим и лицам, не отнесенным к муниципальным должностям  делопроизводителю  администрации муниципального образования Зубаревский сельсовет Оренбургского района Оренбургской области на </w:t>
      </w:r>
      <w:r>
        <w:rPr>
          <w:rFonts w:ascii="Times New Roman" w:hAnsi="Times New Roman"/>
          <w:sz w:val="28"/>
          <w:szCs w:val="28"/>
        </w:rPr>
        <w:t>8</w:t>
      </w:r>
      <w:r w:rsidR="004162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="0041620D">
        <w:rPr>
          <w:rFonts w:ascii="Times New Roman" w:hAnsi="Times New Roman"/>
          <w:sz w:val="28"/>
          <w:szCs w:val="28"/>
        </w:rPr>
        <w:t xml:space="preserve"> % </w:t>
      </w:r>
    </w:p>
    <w:p w:rsidR="0041620D" w:rsidRDefault="0041620D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15DD">
        <w:rPr>
          <w:rFonts w:ascii="Times New Roman" w:hAnsi="Times New Roman"/>
          <w:sz w:val="28"/>
          <w:szCs w:val="28"/>
        </w:rPr>
        <w:t>Утвердить штатное расписание с 01.</w:t>
      </w:r>
      <w:r w:rsidR="00311D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6915D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311D44">
        <w:rPr>
          <w:rFonts w:ascii="Times New Roman" w:hAnsi="Times New Roman"/>
          <w:sz w:val="28"/>
          <w:szCs w:val="28"/>
        </w:rPr>
        <w:t>5</w:t>
      </w:r>
      <w:r w:rsidRPr="006915D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приложение 2</w:t>
      </w:r>
      <w:r w:rsidRPr="006915DD">
        <w:rPr>
          <w:rFonts w:ascii="Times New Roman" w:hAnsi="Times New Roman"/>
          <w:sz w:val="28"/>
          <w:szCs w:val="28"/>
        </w:rPr>
        <w:t>;</w:t>
      </w:r>
    </w:p>
    <w:p w:rsidR="0041620D" w:rsidRPr="00C535BC" w:rsidRDefault="0041620D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40E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оставляю за собой.        </w:t>
      </w:r>
    </w:p>
    <w:p w:rsidR="0041620D" w:rsidRDefault="0041620D" w:rsidP="004162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40EE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обнародования и применяется к отношениям, возникшим с 01 </w:t>
      </w:r>
      <w:r w:rsidR="00311D44">
        <w:rPr>
          <w:rFonts w:ascii="Times New Roman" w:eastAsia="Times New Roman" w:hAnsi="Times New Roman" w:cs="Times New Roman"/>
          <w:sz w:val="28"/>
          <w:szCs w:val="28"/>
        </w:rPr>
        <w:t>января 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C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20D" w:rsidRPr="003C40EE" w:rsidRDefault="0041620D" w:rsidP="004162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20D" w:rsidRDefault="00FE6EB3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Совета депутатов                                              П.И. Сурайкин</w:t>
      </w:r>
    </w:p>
    <w:p w:rsidR="0041620D" w:rsidRDefault="0041620D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68" w:tblpY="-6"/>
        <w:tblW w:w="9107" w:type="dxa"/>
        <w:tblLook w:val="04A0"/>
      </w:tblPr>
      <w:tblGrid>
        <w:gridCol w:w="9107"/>
      </w:tblGrid>
      <w:tr w:rsidR="0041620D" w:rsidRPr="006915DD" w:rsidTr="00F6519A">
        <w:trPr>
          <w:trHeight w:val="219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41620D" w:rsidRPr="006915DD" w:rsidTr="00F6519A">
        <w:trPr>
          <w:trHeight w:val="219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решению Совета депутатов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41620D" w:rsidRPr="006915DD" w:rsidTr="00F6519A">
        <w:trPr>
          <w:trHeight w:val="211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МО Зубаревский сельсовет</w:t>
            </w:r>
          </w:p>
        </w:tc>
      </w:tr>
      <w:tr w:rsidR="0041620D" w:rsidRPr="006915DD" w:rsidTr="00F6519A">
        <w:trPr>
          <w:trHeight w:val="219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41620D" w:rsidRPr="00D82934" w:rsidRDefault="0041620D" w:rsidP="0041620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1620D" w:rsidRPr="00D82934" w:rsidRDefault="0041620D" w:rsidP="0041620D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82934">
        <w:rPr>
          <w:rFonts w:ascii="Times New Roman" w:hAnsi="Times New Roman" w:cs="Times New Roman"/>
          <w:b/>
          <w:bCs/>
          <w:sz w:val="28"/>
          <w:szCs w:val="28"/>
        </w:rPr>
        <w:t xml:space="preserve">Единая схема должностных окладов лиц, замещающих  муниципальные должности и должности муниципальной службы муниципального  образования </w:t>
      </w:r>
      <w:r w:rsidRPr="00D82934">
        <w:rPr>
          <w:rFonts w:ascii="Times New Roman" w:hAnsi="Times New Roman" w:cs="Times New Roman"/>
          <w:b/>
          <w:sz w:val="28"/>
          <w:szCs w:val="28"/>
        </w:rPr>
        <w:t>Зубаревский сельсовет Оренбургского района Оренбургской области</w:t>
      </w:r>
    </w:p>
    <w:tbl>
      <w:tblPr>
        <w:tblW w:w="0" w:type="auto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6"/>
        <w:gridCol w:w="4278"/>
      </w:tblGrid>
      <w:tr w:rsidR="0041620D" w:rsidRPr="00D82934" w:rsidTr="00F6519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pStyle w:val="a5"/>
              <w:rPr>
                <w:rFonts w:ascii="Times New Roman" w:hAnsi="Times New Roman" w:cs="Times New Roman"/>
              </w:rPr>
            </w:pPr>
            <w:r w:rsidRPr="00D82934">
              <w:rPr>
                <w:rFonts w:ascii="Times New Roman" w:hAnsi="Times New Roman" w:cs="Times New Roman"/>
              </w:rPr>
              <w:t>N</w:t>
            </w:r>
          </w:p>
          <w:p w:rsidR="0041620D" w:rsidRPr="00D82934" w:rsidRDefault="0041620D" w:rsidP="00F6519A">
            <w:pPr>
              <w:pStyle w:val="a5"/>
            </w:pPr>
            <w:r w:rsidRPr="00D829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2934">
              <w:rPr>
                <w:rFonts w:ascii="Times New Roman" w:hAnsi="Times New Roman" w:cs="Times New Roman"/>
                <w:b/>
              </w:rPr>
              <w:t xml:space="preserve">                  Наименование должностей                   </w:t>
            </w: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29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Размер о</w:t>
            </w:r>
            <w:r w:rsidRPr="00D82934">
              <w:rPr>
                <w:rFonts w:ascii="Times New Roman" w:hAnsi="Times New Roman" w:cs="Times New Roman"/>
                <w:b/>
              </w:rPr>
              <w:t>клад</w:t>
            </w:r>
            <w:r>
              <w:rPr>
                <w:rFonts w:ascii="Times New Roman" w:hAnsi="Times New Roman" w:cs="Times New Roman"/>
                <w:b/>
              </w:rPr>
              <w:t xml:space="preserve">а, </w:t>
            </w:r>
            <w:r w:rsidRPr="00D82934">
              <w:rPr>
                <w:rFonts w:ascii="Times New Roman" w:hAnsi="Times New Roman" w:cs="Times New Roman"/>
                <w:b/>
              </w:rPr>
              <w:t xml:space="preserve"> рублей </w:t>
            </w:r>
          </w:p>
        </w:tc>
      </w:tr>
      <w:tr w:rsidR="0041620D" w:rsidRPr="00D82934" w:rsidTr="00F6519A">
        <w:trPr>
          <w:tblCellSpacing w:w="5" w:type="nil"/>
        </w:trPr>
        <w:tc>
          <w:tcPr>
            <w:tcW w:w="100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4"/>
            <w:bookmarkStart w:id="1" w:name="Par131"/>
            <w:bookmarkEnd w:id="0"/>
            <w:bookmarkEnd w:id="1"/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0335E0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3209B5" w:rsidP="00F5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5E0">
              <w:rPr>
                <w:rFonts w:ascii="Times New Roman" w:hAnsi="Times New Roman" w:cs="Times New Roman"/>
                <w:sz w:val="28"/>
                <w:szCs w:val="28"/>
              </w:rPr>
              <w:t>16872,06</w:t>
            </w:r>
          </w:p>
        </w:tc>
      </w:tr>
      <w:tr w:rsidR="000335E0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           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3209B5" w:rsidP="00F5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5E0">
              <w:rPr>
                <w:rFonts w:ascii="Times New Roman" w:hAnsi="Times New Roman" w:cs="Times New Roman"/>
                <w:sz w:val="28"/>
                <w:szCs w:val="28"/>
              </w:rPr>
              <w:t>10772,60</w:t>
            </w:r>
          </w:p>
        </w:tc>
      </w:tr>
      <w:tr w:rsidR="000335E0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              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3209B5" w:rsidP="00F5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10772,60</w:t>
            </w:r>
          </w:p>
        </w:tc>
      </w:tr>
      <w:tr w:rsidR="000335E0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5E0" w:rsidRPr="00D82934" w:rsidRDefault="003209B5" w:rsidP="00320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35E0">
              <w:rPr>
                <w:rFonts w:ascii="Times New Roman" w:hAnsi="Times New Roman" w:cs="Times New Roman"/>
                <w:sz w:val="28"/>
                <w:szCs w:val="28"/>
              </w:rPr>
              <w:t>9392,86</w:t>
            </w:r>
          </w:p>
        </w:tc>
      </w:tr>
      <w:tr w:rsidR="000335E0" w:rsidRPr="00D82934" w:rsidTr="00F651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5E0" w:rsidRPr="00D82934" w:rsidRDefault="000335E0" w:rsidP="00F52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9CE" w:rsidRDefault="00B959CE" w:rsidP="0041620D">
      <w:pPr>
        <w:pStyle w:val="1"/>
        <w:tabs>
          <w:tab w:val="left" w:pos="1133"/>
        </w:tabs>
        <w:spacing w:after="1280"/>
        <w:jc w:val="both"/>
      </w:pPr>
    </w:p>
    <w:sectPr w:rsidR="00B959CE" w:rsidSect="00B959CE">
      <w:pgSz w:w="12240" w:h="15840"/>
      <w:pgMar w:top="1181" w:right="823" w:bottom="1095" w:left="1970" w:header="753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B7E" w:rsidRDefault="006A3B7E" w:rsidP="00B959CE">
      <w:r>
        <w:separator/>
      </w:r>
    </w:p>
  </w:endnote>
  <w:endnote w:type="continuationSeparator" w:id="1">
    <w:p w:rsidR="006A3B7E" w:rsidRDefault="006A3B7E" w:rsidP="00B9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B7E" w:rsidRDefault="006A3B7E"/>
  </w:footnote>
  <w:footnote w:type="continuationSeparator" w:id="1">
    <w:p w:rsidR="006A3B7E" w:rsidRDefault="006A3B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7FA4"/>
    <w:multiLevelType w:val="multilevel"/>
    <w:tmpl w:val="02141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59CE"/>
    <w:rsid w:val="00007E6A"/>
    <w:rsid w:val="000335E0"/>
    <w:rsid w:val="00073146"/>
    <w:rsid w:val="001F516D"/>
    <w:rsid w:val="001F6D15"/>
    <w:rsid w:val="00311D44"/>
    <w:rsid w:val="003209B5"/>
    <w:rsid w:val="0032394B"/>
    <w:rsid w:val="00374648"/>
    <w:rsid w:val="003E57DB"/>
    <w:rsid w:val="0041620D"/>
    <w:rsid w:val="0056444B"/>
    <w:rsid w:val="006A3B7E"/>
    <w:rsid w:val="00713C4C"/>
    <w:rsid w:val="00737D4A"/>
    <w:rsid w:val="00771F2C"/>
    <w:rsid w:val="00863CB3"/>
    <w:rsid w:val="00893F1D"/>
    <w:rsid w:val="00910383"/>
    <w:rsid w:val="0095729C"/>
    <w:rsid w:val="009B7F9A"/>
    <w:rsid w:val="00A00AFB"/>
    <w:rsid w:val="00A0355F"/>
    <w:rsid w:val="00A0621D"/>
    <w:rsid w:val="00AF30E6"/>
    <w:rsid w:val="00B959CE"/>
    <w:rsid w:val="00BF0F6D"/>
    <w:rsid w:val="00CD545E"/>
    <w:rsid w:val="00DB1381"/>
    <w:rsid w:val="00E148E6"/>
    <w:rsid w:val="00E6564A"/>
    <w:rsid w:val="00EB7635"/>
    <w:rsid w:val="00EE7C51"/>
    <w:rsid w:val="00F70208"/>
    <w:rsid w:val="00FE6EB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9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95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959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959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959CE"/>
    <w:pPr>
      <w:spacing w:after="800"/>
      <w:ind w:firstLine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959CE"/>
    <w:pPr>
      <w:spacing w:after="100"/>
      <w:ind w:firstLine="640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B959CE"/>
    <w:pPr>
      <w:ind w:left="1020" w:hanging="1020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7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62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</cp:lastModifiedBy>
  <cp:revision>19</cp:revision>
  <dcterms:created xsi:type="dcterms:W3CDTF">2023-11-29T05:35:00Z</dcterms:created>
  <dcterms:modified xsi:type="dcterms:W3CDTF">2025-01-14T09:50:00Z</dcterms:modified>
</cp:coreProperties>
</file>